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D974210" w14:textId="77777777" w:rsidR="00BE47A4" w:rsidRDefault="00BE47A4" w:rsidP="00BE47A4">
      <w:pPr>
        <w:widowControl/>
        <w:jc w:val="left"/>
        <w:rPr>
          <w:rFonts w:asciiTheme="minorEastAsia" w:hAnsiTheme="minorEastAsia"/>
          <w:szCs w:val="24"/>
        </w:rPr>
      </w:pPr>
      <w:r>
        <w:rPr>
          <w:rFonts w:asciiTheme="minorEastAsia" w:hAnsiTheme="minorEastAsia" w:hint="eastAsia"/>
          <w:szCs w:val="24"/>
        </w:rPr>
        <w:t>野々市市長　　宛</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BE47A4">
        <w:rPr>
          <w:rFonts w:hint="eastAsia"/>
          <w:spacing w:val="100"/>
          <w:kern w:val="0"/>
          <w:fitText w:val="1560" w:id="1700045313"/>
        </w:rPr>
        <w:t>名称及</w:t>
      </w:r>
      <w:r w:rsidRPr="00BE47A4">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7A4"/>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6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2025-04-10T03:57:00Z</dcterms:modified>
</cp:coreProperties>
</file>